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92" w:rsidRDefault="00C43392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392" w:rsidRPr="00297F8C" w:rsidRDefault="00C43392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7F8C">
        <w:rPr>
          <w:rFonts w:ascii="Arial" w:hAnsi="Arial" w:cs="Arial"/>
        </w:rPr>
        <w:t xml:space="preserve">Praha </w:t>
      </w:r>
      <w:r>
        <w:rPr>
          <w:rFonts w:ascii="Arial" w:hAnsi="Arial" w:cs="Arial"/>
        </w:rPr>
        <w:t>15. března 2020</w:t>
      </w:r>
    </w:p>
    <w:p w:rsidR="00C43392" w:rsidRPr="00297F8C" w:rsidRDefault="00C43392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>
        <w:rPr>
          <w:rFonts w:ascii="Arial" w:hAnsi="Arial" w:cs="Arial"/>
        </w:rPr>
        <w:t>3</w:t>
      </w:r>
    </w:p>
    <w:p w:rsidR="00C43392" w:rsidRPr="00297F8C" w:rsidRDefault="00C43392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:rsidR="00C43392" w:rsidRPr="00297F8C" w:rsidRDefault="00C43392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392" w:rsidRPr="00297F8C" w:rsidRDefault="00C43392" w:rsidP="0004559D">
      <w:pPr>
        <w:jc w:val="center"/>
        <w:rPr>
          <w:rFonts w:ascii="Arial" w:hAnsi="Arial" w:cs="Arial"/>
          <w:b/>
        </w:rPr>
      </w:pPr>
    </w:p>
    <w:p w:rsidR="00C43392" w:rsidRPr="00297F8C" w:rsidRDefault="00C43392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Opatření obecné povahy</w:t>
      </w:r>
    </w:p>
    <w:p w:rsidR="00C43392" w:rsidRPr="00297F8C" w:rsidRDefault="00C43392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43392" w:rsidRPr="00297F8C" w:rsidRDefault="00C43392" w:rsidP="0004559D">
      <w:pPr>
        <w:rPr>
          <w:rFonts w:ascii="Arial" w:hAnsi="Arial" w:cs="Arial"/>
        </w:rPr>
      </w:pPr>
    </w:p>
    <w:p w:rsidR="00C43392" w:rsidRPr="00297F8C" w:rsidRDefault="00C43392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Pr="00297F8C">
        <w:rPr>
          <w:rFonts w:ascii="Arial" w:hAnsi="Arial" w:cs="Arial"/>
        </w:rPr>
        <w:t xml:space="preserve"> České republiky (dále jen „</w:t>
      </w:r>
      <w:r>
        <w:rPr>
          <w:rFonts w:ascii="Arial" w:hAnsi="Arial" w:cs="Arial"/>
        </w:rPr>
        <w:t>vláda</w:t>
      </w:r>
      <w:r w:rsidRPr="00297F8C">
        <w:rPr>
          <w:rFonts w:ascii="Arial" w:hAnsi="Arial" w:cs="Arial"/>
        </w:rPr>
        <w:t>“) jako orgán příslušný podle § 1</w:t>
      </w:r>
      <w:r>
        <w:rPr>
          <w:rFonts w:ascii="Arial" w:hAnsi="Arial" w:cs="Arial"/>
        </w:rPr>
        <w:t>1</w:t>
      </w:r>
      <w:r w:rsidRPr="00297F8C">
        <w:rPr>
          <w:rFonts w:ascii="Arial" w:hAnsi="Arial" w:cs="Arial"/>
        </w:rPr>
        <w:t xml:space="preserve"> odst. 1 zákona č. 191/2016 Sb., o ochraně státních hranic České republiky a o změně souvisejících zákonů (dále jen „zákon o ochraně </w:t>
      </w:r>
      <w:r>
        <w:rPr>
          <w:rFonts w:ascii="Arial" w:hAnsi="Arial" w:cs="Arial"/>
        </w:rPr>
        <w:t xml:space="preserve">státních </w:t>
      </w:r>
      <w:r w:rsidRPr="00297F8C">
        <w:rPr>
          <w:rFonts w:ascii="Arial" w:hAnsi="Arial" w:cs="Arial"/>
        </w:rPr>
        <w:t xml:space="preserve">hranic“) a ve smyslu </w:t>
      </w:r>
      <w:r>
        <w:rPr>
          <w:rFonts w:ascii="Arial" w:hAnsi="Arial" w:cs="Arial"/>
        </w:rPr>
        <w:t>čl. 28 odst. 3</w:t>
      </w:r>
      <w:r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:rsidR="00C43392" w:rsidRPr="00297F8C" w:rsidRDefault="00C43392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43392" w:rsidRPr="00297F8C" w:rsidRDefault="00C43392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43392" w:rsidRPr="00297F8C" w:rsidRDefault="00C43392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vnitřních hranic České republiky,</w:t>
      </w:r>
    </w:p>
    <w:p w:rsidR="00C43392" w:rsidRPr="00297F8C" w:rsidRDefault="00C43392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:rsidR="00C43392" w:rsidRDefault="00C43392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43392" w:rsidRPr="00B3264B" w:rsidRDefault="00C43392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392" w:rsidRPr="00A625EF" w:rsidRDefault="00C43392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:rsidR="00C43392" w:rsidRPr="005E3F98" w:rsidRDefault="00C43392" w:rsidP="004A07BD">
      <w:pPr>
        <w:pStyle w:val="ListParagraph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:rsidR="00C43392" w:rsidRPr="005E3F98" w:rsidRDefault="00C43392" w:rsidP="004A07BD">
      <w:pPr>
        <w:pStyle w:val="ListParagraph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C43392" w:rsidRPr="005E3F98" w:rsidRDefault="00C43392" w:rsidP="00CC5F62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:rsidR="00C43392" w:rsidRPr="005E3F98" w:rsidRDefault="00C43392" w:rsidP="00CC5F62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>, pokud se jedná o nákladní silniční dopravu</w:t>
      </w:r>
      <w:r>
        <w:rPr>
          <w:rFonts w:ascii="Arial" w:hAnsi="Arial" w:cs="Arial"/>
        </w:rPr>
        <w:t xml:space="preserve"> při dodržení dopravních omezení,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:rsidR="00C43392" w:rsidRPr="005E3F98" w:rsidRDefault="00C43392" w:rsidP="004A07BD">
      <w:pPr>
        <w:pStyle w:val="ListParagraph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:rsidR="00C43392" w:rsidRPr="005E3F98" w:rsidRDefault="00C43392" w:rsidP="00CC5F62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C43392" w:rsidRPr="00AA5EB2" w:rsidRDefault="00C43392" w:rsidP="00CC5F62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C43392" w:rsidRPr="00416E2E" w:rsidRDefault="00C43392" w:rsidP="00416E2E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:rsidR="00C43392" w:rsidRPr="001550D1" w:rsidRDefault="00C43392" w:rsidP="00190675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:rsidR="00C43392" w:rsidRPr="001550D1" w:rsidRDefault="00C43392" w:rsidP="00190675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:rsidR="00C43392" w:rsidRDefault="00C43392" w:rsidP="00416E2E">
      <w:pPr>
        <w:autoSpaceDE w:val="0"/>
        <w:autoSpaceDN w:val="0"/>
        <w:adjustRightInd w:val="0"/>
        <w:rPr>
          <w:rFonts w:ascii="StempelGaramondLTPro-Roman" w:hAnsi="StempelGaramondLTPro-Roman" w:cs="StempelGaramondLTPro-Roman"/>
          <w:sz w:val="20"/>
          <w:szCs w:val="20"/>
          <w:lang w:eastAsia="en-US"/>
        </w:rPr>
      </w:pPr>
    </w:p>
    <w:p w:rsidR="00C43392" w:rsidRPr="00DC5348" w:rsidRDefault="00C43392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:rsidR="00C43392" w:rsidRDefault="00C43392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:rsidR="00C43392" w:rsidRPr="00DC5348" w:rsidRDefault="00C43392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392" w:rsidRDefault="00C43392" w:rsidP="00ED6B75">
      <w:pPr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  <w:lang w:eastAsia="en-US"/>
        </w:rPr>
      </w:pPr>
    </w:p>
    <w:p w:rsidR="00C43392" w:rsidRPr="00DC5348" w:rsidRDefault="00C43392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hAnsi="Arial" w:cs="Arial"/>
          <w:b/>
          <w:bCs/>
          <w:szCs w:val="20"/>
          <w:lang w:eastAsia="en-US"/>
        </w:rPr>
        <w:t>III.</w:t>
      </w:r>
    </w:p>
    <w:p w:rsidR="00C43392" w:rsidRDefault="00C43392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>
        <w:rPr>
          <w:rFonts w:ascii="Arial" w:hAnsi="Arial" w:cs="Arial"/>
        </w:rPr>
        <w:t>16</w:t>
      </w:r>
      <w:r w:rsidRPr="00EB2AFE">
        <w:rPr>
          <w:rFonts w:ascii="Arial" w:hAnsi="Arial" w:cs="Arial"/>
        </w:rPr>
        <w:t xml:space="preserve">. března 2020 00:00 a pozbývá platnosti </w:t>
      </w:r>
      <w:r>
        <w:rPr>
          <w:rFonts w:ascii="Arial" w:hAnsi="Arial" w:cs="Arial"/>
        </w:rPr>
        <w:t>4</w:t>
      </w:r>
      <w:r w:rsidRPr="00EB2AFE">
        <w:rPr>
          <w:rFonts w:ascii="Arial" w:hAnsi="Arial" w:cs="Arial"/>
        </w:rPr>
        <w:t>. dubna 2020 23:59.</w:t>
      </w:r>
    </w:p>
    <w:p w:rsidR="00C43392" w:rsidRDefault="00C43392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392" w:rsidRDefault="00C43392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392" w:rsidRDefault="00C43392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392" w:rsidRDefault="00C43392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392" w:rsidRPr="00297F8C" w:rsidRDefault="00C43392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:rsidR="00C43392" w:rsidRPr="00297F8C" w:rsidRDefault="00C43392" w:rsidP="0004559D">
      <w:pPr>
        <w:jc w:val="center"/>
        <w:rPr>
          <w:rFonts w:ascii="Arial" w:hAnsi="Arial" w:cs="Arial"/>
        </w:rPr>
      </w:pPr>
    </w:p>
    <w:p w:rsidR="00C43392" w:rsidRDefault="00C43392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>
        <w:rPr>
          <w:rFonts w:ascii="Arial" w:hAnsi="Arial" w:cs="Arial"/>
          <w:bCs/>
        </w:rPr>
        <w:t xml:space="preserve"> Dne 12. března 2020 proto vydalo Ministerstvo vnitra v návaznosti na rozhodnutí vlády mimořádné opatření o dočasném znovuzavedení ochrany vnitřních hranic České republiky č. j. MV-48168-1/OAM-2020, které bylo dne 13. března 2020 nahrazeno mimořádným opatřením č. j. MV-48168-2/OAM-2020.</w:t>
      </w:r>
    </w:p>
    <w:p w:rsidR="00C43392" w:rsidRDefault="00C43392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 nepříznivého vývoje epidemiologické situace vláda rozhodla v souladu s čl. 28 odst. 3 Schengenského hraničního kodexu a § 11 odst. 1 zákona o ochraně hranic o prodloužení dočasného znovuzavední ochrany vnitřních hranic České republiky, a to do 4. dubna 2020. V souvislosti s tímto vláda současně  ruší mimořádné opatření Ministerstva vnitra MV-48168-2/OAM-2020 v souladu s § 11 odst. 4 zákona o ochraně hranic.</w:t>
      </w:r>
    </w:p>
    <w:p w:rsidR="00C43392" w:rsidRPr="00B3264B" w:rsidRDefault="00C43392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>Cílem tohoto opatření je zabránit narušování v</w:t>
      </w:r>
      <w:bookmarkStart w:id="0" w:name="_GoBack"/>
      <w:bookmarkEnd w:id="0"/>
      <w:r w:rsidRPr="00EC4373">
        <w:rPr>
          <w:rFonts w:ascii="Arial" w:hAnsi="Arial" w:cs="Arial"/>
          <w:bCs/>
        </w:rPr>
        <w:t xml:space="preserve">eřejného pořádku v důsledku nekontrolovaného pohybu osob podléhajících mimořádným opatřením Ministerstva zdravotnictví vydaným v souvislosti s nepříznivým vývojem epidemiologické situace. </w:t>
      </w:r>
    </w:p>
    <w:p w:rsidR="00C43392" w:rsidRDefault="00C43392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:rsidR="00C43392" w:rsidRDefault="00C43392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>. Nákladní silniční doprava při dodržení dopravních omezení, osoby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 Stanovená místa jsou převzata ze sdělení Ministerstva vnitra č. 298/2019 Sb., o vyhlášení se</w:t>
      </w:r>
      <w:r w:rsidRPr="00487DC5">
        <w:rPr>
          <w:rFonts w:ascii="Arial" w:hAnsi="Arial" w:cs="Arial"/>
        </w:rPr>
        <w:t>znamu hraničních přechodů a seznamů přeshraničních propojení</w:t>
      </w:r>
      <w:r>
        <w:rPr>
          <w:rFonts w:ascii="Arial" w:hAnsi="Arial" w:cs="Arial"/>
        </w:rPr>
        <w:t>, a to včetně uvedení hraničního úseku/hraničního znaku.</w:t>
      </w:r>
    </w:p>
    <w:p w:rsidR="00C43392" w:rsidRPr="00E21792" w:rsidRDefault="00C43392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>Výše uvedená povinnost se nevztahuje na  vybrané kategorie osob, u nichž by bylo omezení překračování vnitřních hranic nepřiměřené a v některých případech by odporovalo veřejnému zájmu. Jedná se o:</w:t>
      </w:r>
    </w:p>
    <w:p w:rsidR="00C43392" w:rsidRPr="005E3F98" w:rsidRDefault="00C43392" w:rsidP="00EA12F5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C43392" w:rsidRPr="00AA5EB2" w:rsidRDefault="00C43392" w:rsidP="00EA12F5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C43392" w:rsidRPr="001550D1" w:rsidRDefault="00C43392" w:rsidP="00EA12F5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:rsidR="00C43392" w:rsidRPr="001550D1" w:rsidRDefault="00C43392" w:rsidP="001550D1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:rsidR="00C43392" w:rsidRPr="001550D1" w:rsidRDefault="00C43392" w:rsidP="001550D1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:rsidR="00C43392" w:rsidRDefault="00C43392" w:rsidP="00C75ABF">
      <w:pPr>
        <w:rPr>
          <w:rFonts w:ascii="Arial" w:hAnsi="Arial" w:cs="Arial"/>
        </w:rPr>
      </w:pPr>
    </w:p>
    <w:p w:rsidR="00C43392" w:rsidRDefault="00C43392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:rsidR="00C43392" w:rsidRPr="00297F8C" w:rsidRDefault="00C43392" w:rsidP="0004559D">
      <w:pPr>
        <w:rPr>
          <w:rFonts w:ascii="Arial" w:hAnsi="Arial" w:cs="Arial"/>
        </w:rPr>
      </w:pPr>
    </w:p>
    <w:p w:rsidR="00C43392" w:rsidRPr="00297F8C" w:rsidRDefault="00C43392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:rsidR="00C43392" w:rsidRPr="00297F8C" w:rsidRDefault="00C43392" w:rsidP="0004559D">
      <w:pPr>
        <w:jc w:val="center"/>
        <w:rPr>
          <w:rFonts w:ascii="Arial" w:hAnsi="Arial" w:cs="Arial"/>
        </w:rPr>
      </w:pPr>
    </w:p>
    <w:p w:rsidR="00C43392" w:rsidRPr="00297F8C" w:rsidRDefault="00C43392" w:rsidP="0004559D">
      <w:pPr>
        <w:pStyle w:val="BodyTextIndent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 opatření podle § 173 odst. 2 správního řádu nelze podat opravný prostředek.</w:t>
      </w:r>
    </w:p>
    <w:p w:rsidR="00C43392" w:rsidRPr="00297F8C" w:rsidRDefault="00C43392" w:rsidP="0004559D">
      <w:pPr>
        <w:rPr>
          <w:rFonts w:ascii="Arial" w:hAnsi="Arial" w:cs="Arial"/>
        </w:rPr>
      </w:pPr>
    </w:p>
    <w:p w:rsidR="00C43392" w:rsidRPr="00297F8C" w:rsidRDefault="00C43392" w:rsidP="0004559D">
      <w:pPr>
        <w:pStyle w:val="BodyText"/>
        <w:spacing w:after="0"/>
        <w:jc w:val="both"/>
        <w:rPr>
          <w:rFonts w:ascii="Arial" w:hAnsi="Arial" w:cs="Arial"/>
        </w:rPr>
      </w:pPr>
    </w:p>
    <w:p w:rsidR="00C43392" w:rsidRPr="00297F8C" w:rsidRDefault="00C43392" w:rsidP="0004559D">
      <w:pPr>
        <w:rPr>
          <w:rFonts w:ascii="Arial" w:hAnsi="Arial" w:cs="Arial"/>
        </w:rPr>
      </w:pPr>
    </w:p>
    <w:p w:rsidR="00C43392" w:rsidRPr="00297F8C" w:rsidRDefault="00C43392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C43392" w:rsidRPr="00297F8C" w:rsidTr="0021751B">
        <w:tc>
          <w:tcPr>
            <w:tcW w:w="3119" w:type="dxa"/>
          </w:tcPr>
          <w:p w:rsidR="00C43392" w:rsidRPr="00297F8C" w:rsidRDefault="00C43392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Andrej Babiš</w:t>
            </w:r>
          </w:p>
        </w:tc>
      </w:tr>
      <w:tr w:rsidR="00C43392" w:rsidRPr="00297F8C" w:rsidTr="0021751B">
        <w:tc>
          <w:tcPr>
            <w:tcW w:w="3119" w:type="dxa"/>
          </w:tcPr>
          <w:p w:rsidR="00C43392" w:rsidRPr="0021751B" w:rsidRDefault="00C43392" w:rsidP="0021751B">
            <w:pPr>
              <w:pStyle w:val="Heading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:rsidR="00C43392" w:rsidRPr="00297F8C" w:rsidRDefault="00C43392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3392" w:rsidRPr="00297F8C" w:rsidRDefault="00C43392" w:rsidP="0004559D">
      <w:pPr>
        <w:rPr>
          <w:rFonts w:ascii="Arial" w:hAnsi="Arial" w:cs="Arial"/>
        </w:rPr>
      </w:pPr>
    </w:p>
    <w:sectPr w:rsidR="00C43392" w:rsidRPr="00297F8C" w:rsidSect="00E46812">
      <w:headerReference w:type="default" r:id="rId7"/>
      <w:footerReference w:type="even" r:id="rId8"/>
      <w:footerReference w:type="default" r:id="rId9"/>
      <w:pgSz w:w="11906" w:h="16838" w:code="9"/>
      <w:pgMar w:top="1276" w:right="1134" w:bottom="1701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92" w:rsidRDefault="00C43392">
      <w:r>
        <w:separator/>
      </w:r>
    </w:p>
  </w:endnote>
  <w:endnote w:type="continuationSeparator" w:id="0">
    <w:p w:rsidR="00C43392" w:rsidRDefault="00C4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92" w:rsidRDefault="00C43392" w:rsidP="000D6BCE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C43392" w:rsidRDefault="00C433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92" w:rsidRPr="00F97AB7" w:rsidRDefault="00C43392" w:rsidP="000D6BC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F97AB7">
      <w:rPr>
        <w:rStyle w:val="PageNumber"/>
        <w:rFonts w:ascii="Times New Roman" w:hAnsi="Times New Roman"/>
        <w:sz w:val="20"/>
      </w:rPr>
      <w:fldChar w:fldCharType="begin"/>
    </w:r>
    <w:r w:rsidRPr="00F97AB7">
      <w:rPr>
        <w:rStyle w:val="PageNumber"/>
        <w:rFonts w:ascii="Times New Roman" w:hAnsi="Times New Roman"/>
        <w:sz w:val="20"/>
      </w:rPr>
      <w:instrText xml:space="preserve">PAGE  </w:instrText>
    </w:r>
    <w:r w:rsidRPr="00F97AB7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F97AB7">
      <w:rPr>
        <w:rStyle w:val="PageNumber"/>
        <w:rFonts w:ascii="Times New Roman" w:hAnsi="Times New Roman"/>
        <w:sz w:val="20"/>
      </w:rPr>
      <w:fldChar w:fldCharType="end"/>
    </w:r>
  </w:p>
  <w:p w:rsidR="00C43392" w:rsidRDefault="00C43392" w:rsidP="008925E0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92" w:rsidRDefault="00C43392">
      <w:r>
        <w:separator/>
      </w:r>
    </w:p>
  </w:footnote>
  <w:footnote w:type="continuationSeparator" w:id="0">
    <w:p w:rsidR="00C43392" w:rsidRDefault="00C43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92" w:rsidRDefault="00C43392" w:rsidP="00E97E78">
    <w:pPr>
      <w:pStyle w:val="Header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D6BCE"/>
    <w:rsid w:val="000E07C3"/>
    <w:rsid w:val="00104599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1DD4"/>
    <w:rsid w:val="0021751B"/>
    <w:rsid w:val="00236F4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46F47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D68F4"/>
    <w:rsid w:val="005E3F98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021D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925E0"/>
    <w:rsid w:val="008A0357"/>
    <w:rsid w:val="008A1AD7"/>
    <w:rsid w:val="008A348B"/>
    <w:rsid w:val="008C27C8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0923"/>
    <w:rsid w:val="009C24C6"/>
    <w:rsid w:val="009D5A08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A5EB2"/>
    <w:rsid w:val="00AC4786"/>
    <w:rsid w:val="00AC5051"/>
    <w:rsid w:val="00AE0742"/>
    <w:rsid w:val="00AF1BF4"/>
    <w:rsid w:val="00AF5294"/>
    <w:rsid w:val="00B01EB4"/>
    <w:rsid w:val="00B05965"/>
    <w:rsid w:val="00B12E95"/>
    <w:rsid w:val="00B3264B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BE65A2"/>
    <w:rsid w:val="00C245FF"/>
    <w:rsid w:val="00C43392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11DBB"/>
    <w:rsid w:val="00E2179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4373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3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59D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559D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2538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538"/>
    <w:rPr>
      <w:rFonts w:ascii="Arial" w:hAnsi="Arial" w:cs="Arial"/>
      <w:sz w:val="24"/>
      <w:szCs w:val="24"/>
      <w:lang w:eastAsia="cs-CZ"/>
    </w:rPr>
  </w:style>
  <w:style w:type="paragraph" w:customStyle="1" w:styleId="Text">
    <w:name w:val="Text"/>
    <w:basedOn w:val="Normal"/>
    <w:uiPriority w:val="99"/>
    <w:rsid w:val="00632538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6325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2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538"/>
    <w:rPr>
      <w:rFonts w:ascii="Tahoma" w:hAnsi="Tahoma" w:cs="Tahoma"/>
      <w:sz w:val="16"/>
      <w:szCs w:val="16"/>
      <w:lang w:eastAsia="cs-CZ"/>
    </w:rPr>
  </w:style>
  <w:style w:type="paragraph" w:styleId="Title">
    <w:name w:val="Title"/>
    <w:basedOn w:val="Normal"/>
    <w:link w:val="TitleChar"/>
    <w:uiPriority w:val="99"/>
    <w:qFormat/>
    <w:rsid w:val="0004559D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4559D"/>
    <w:rPr>
      <w:rFonts w:ascii="Times New Roman" w:hAnsi="Times New Roman" w:cs="Times New Roman"/>
      <w:sz w:val="20"/>
      <w:szCs w:val="20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04559D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559D"/>
    <w:rPr>
      <w:rFonts w:ascii="Times New Roman" w:hAnsi="Times New Roman" w:cs="Times New Roman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559D"/>
    <w:rPr>
      <w:rFonts w:ascii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0455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559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al"/>
    <w:uiPriority w:val="99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al"/>
    <w:uiPriority w:val="99"/>
    <w:rsid w:val="00BD4C90"/>
    <w:pPr>
      <w:spacing w:before="120"/>
      <w:jc w:val="center"/>
    </w:pPr>
  </w:style>
  <w:style w:type="character" w:styleId="Hyperlink">
    <w:name w:val="Hyperlink"/>
    <w:basedOn w:val="DefaultParagraphFont"/>
    <w:uiPriority w:val="99"/>
    <w:semiHidden/>
    <w:rsid w:val="00BD4C9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7B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BB1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7BB1"/>
    <w:rPr>
      <w:b/>
      <w:bCs/>
    </w:rPr>
  </w:style>
  <w:style w:type="paragraph" w:customStyle="1" w:styleId="TextBold">
    <w:name w:val="TextBold"/>
    <w:basedOn w:val="Normal"/>
    <w:link w:val="TextBoldChar"/>
    <w:uiPriority w:val="99"/>
    <w:rsid w:val="00A33CA1"/>
    <w:pPr>
      <w:jc w:val="both"/>
    </w:pPr>
    <w:rPr>
      <w:rFonts w:ascii="Arial" w:hAnsi="Arial"/>
      <w:b/>
      <w:sz w:val="20"/>
    </w:rPr>
  </w:style>
  <w:style w:type="character" w:customStyle="1" w:styleId="TextBoldChar">
    <w:name w:val="TextBold Char"/>
    <w:link w:val="TextBold"/>
    <w:uiPriority w:val="99"/>
    <w:locked/>
    <w:rsid w:val="00A33CA1"/>
    <w:rPr>
      <w:rFonts w:ascii="Arial" w:hAnsi="Arial"/>
      <w:b/>
      <w:sz w:val="24"/>
      <w:lang w:eastAsia="cs-CZ"/>
    </w:rPr>
  </w:style>
  <w:style w:type="paragraph" w:styleId="ListParagraph">
    <w:name w:val="List Paragraph"/>
    <w:basedOn w:val="Normal"/>
    <w:uiPriority w:val="99"/>
    <w:qFormat/>
    <w:rsid w:val="00EE2140"/>
    <w:pPr>
      <w:ind w:left="720"/>
      <w:contextualSpacing/>
    </w:pPr>
  </w:style>
  <w:style w:type="paragraph" w:customStyle="1" w:styleId="l1">
    <w:name w:val="l1"/>
    <w:basedOn w:val="Normal"/>
    <w:uiPriority w:val="99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873</Words>
  <Characters>5153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Zalonov</cp:lastModifiedBy>
  <cp:revision>2</cp:revision>
  <dcterms:created xsi:type="dcterms:W3CDTF">2020-03-16T08:15:00Z</dcterms:created>
  <dcterms:modified xsi:type="dcterms:W3CDTF">2020-03-16T08:15:00Z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